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2053F3" w:rsidRDefault="002053F3">
      <w:pPr>
        <w:rPr>
          <w:rFonts w:asciiTheme="minorHAnsi" w:hAnsiTheme="minorHAnsi" w:cs="Arial"/>
          <w:sz w:val="22"/>
          <w:szCs w:val="22"/>
        </w:rPr>
      </w:pPr>
      <w:r w:rsidRPr="002053F3">
        <w:rPr>
          <w:rFonts w:asciiTheme="minorHAnsi" w:hAnsiTheme="minorHAnsi" w:cs="Arial"/>
          <w:sz w:val="22"/>
          <w:szCs w:val="22"/>
        </w:rPr>
        <w:t>Enea Połaniec</w:t>
      </w:r>
      <w:r w:rsidR="000B4EF3" w:rsidRPr="002053F3">
        <w:rPr>
          <w:rFonts w:asciiTheme="minorHAnsi" w:hAnsiTheme="minorHAnsi" w:cs="Arial"/>
          <w:sz w:val="22"/>
          <w:szCs w:val="22"/>
        </w:rPr>
        <w:t xml:space="preserve"> S.A.      </w:t>
      </w:r>
      <w:r w:rsidR="004B280F" w:rsidRPr="002053F3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D329CA" w:rsidRPr="002053F3">
        <w:rPr>
          <w:rFonts w:asciiTheme="minorHAnsi" w:hAnsiTheme="minorHAnsi" w:cs="Arial"/>
          <w:sz w:val="22"/>
          <w:szCs w:val="22"/>
        </w:rPr>
        <w:t xml:space="preserve">                </w:t>
      </w:r>
      <w:r w:rsidRPr="002053F3">
        <w:rPr>
          <w:rFonts w:asciiTheme="minorHAnsi" w:hAnsiTheme="minorHAnsi" w:cs="Arial"/>
          <w:sz w:val="22"/>
          <w:szCs w:val="22"/>
        </w:rPr>
        <w:t xml:space="preserve">  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="00D329CA" w:rsidRPr="002053F3">
        <w:rPr>
          <w:rFonts w:asciiTheme="minorHAnsi" w:hAnsiTheme="minorHAnsi" w:cs="Arial"/>
          <w:sz w:val="22"/>
          <w:szCs w:val="22"/>
        </w:rPr>
        <w:t xml:space="preserve">Połaniec, dnia </w:t>
      </w:r>
      <w:r w:rsidRPr="002053F3">
        <w:rPr>
          <w:rFonts w:asciiTheme="minorHAnsi" w:hAnsiTheme="minorHAnsi" w:cs="Arial"/>
          <w:sz w:val="22"/>
          <w:szCs w:val="22"/>
        </w:rPr>
        <w:t>0</w:t>
      </w:r>
      <w:r w:rsidR="00747132">
        <w:rPr>
          <w:rFonts w:asciiTheme="minorHAnsi" w:hAnsiTheme="minorHAnsi" w:cs="Arial"/>
          <w:sz w:val="22"/>
          <w:szCs w:val="22"/>
        </w:rPr>
        <w:t>3</w:t>
      </w:r>
      <w:r w:rsidR="004B280F" w:rsidRPr="002053F3">
        <w:rPr>
          <w:rFonts w:asciiTheme="minorHAnsi" w:hAnsiTheme="minorHAnsi" w:cs="Arial"/>
          <w:sz w:val="22"/>
          <w:szCs w:val="22"/>
        </w:rPr>
        <w:t xml:space="preserve"> </w:t>
      </w:r>
      <w:r w:rsidR="00747132">
        <w:rPr>
          <w:rFonts w:asciiTheme="minorHAnsi" w:hAnsiTheme="minorHAnsi" w:cs="Arial"/>
          <w:sz w:val="22"/>
          <w:szCs w:val="22"/>
        </w:rPr>
        <w:t>lip</w:t>
      </w:r>
      <w:r w:rsidR="0039164E">
        <w:rPr>
          <w:rFonts w:asciiTheme="minorHAnsi" w:hAnsiTheme="minorHAnsi" w:cs="Arial"/>
          <w:sz w:val="22"/>
          <w:szCs w:val="22"/>
        </w:rPr>
        <w:t>ca</w:t>
      </w:r>
      <w:r w:rsidR="004B280F" w:rsidRPr="002053F3">
        <w:rPr>
          <w:rFonts w:asciiTheme="minorHAnsi" w:hAnsiTheme="minorHAnsi" w:cs="Arial"/>
          <w:sz w:val="22"/>
          <w:szCs w:val="22"/>
        </w:rPr>
        <w:t xml:space="preserve"> 201</w:t>
      </w:r>
      <w:r w:rsidR="00747132">
        <w:rPr>
          <w:rFonts w:asciiTheme="minorHAnsi" w:hAnsiTheme="minorHAnsi" w:cs="Arial"/>
          <w:sz w:val="22"/>
          <w:szCs w:val="22"/>
        </w:rPr>
        <w:t>9</w:t>
      </w:r>
    </w:p>
    <w:p w:rsidR="000B4EF3" w:rsidRPr="002053F3" w:rsidRDefault="002053F3">
      <w:pPr>
        <w:rPr>
          <w:rFonts w:asciiTheme="minorHAnsi" w:hAnsiTheme="minorHAnsi" w:cs="Arial"/>
          <w:sz w:val="22"/>
          <w:szCs w:val="22"/>
        </w:rPr>
      </w:pPr>
      <w:r w:rsidRPr="002053F3">
        <w:rPr>
          <w:rFonts w:asciiTheme="minorHAnsi" w:hAnsiTheme="minorHAnsi" w:cs="Arial"/>
          <w:sz w:val="22"/>
          <w:szCs w:val="22"/>
        </w:rPr>
        <w:t>Dział</w:t>
      </w:r>
      <w:r w:rsidR="00747132">
        <w:rPr>
          <w:rFonts w:asciiTheme="minorHAnsi" w:hAnsiTheme="minorHAnsi" w:cs="Arial"/>
          <w:sz w:val="22"/>
          <w:szCs w:val="22"/>
        </w:rPr>
        <w:t xml:space="preserve"> Urządzeń C</w:t>
      </w:r>
      <w:r w:rsidRPr="002053F3">
        <w:rPr>
          <w:rFonts w:asciiTheme="minorHAnsi" w:hAnsiTheme="minorHAnsi" w:cs="Arial"/>
          <w:sz w:val="22"/>
          <w:szCs w:val="22"/>
        </w:rPr>
        <w:t>ieplno-</w:t>
      </w:r>
      <w:r w:rsidR="00747132">
        <w:rPr>
          <w:rFonts w:asciiTheme="minorHAnsi" w:hAnsiTheme="minorHAnsi" w:cs="Arial"/>
          <w:sz w:val="22"/>
          <w:szCs w:val="22"/>
        </w:rPr>
        <w:t>M</w:t>
      </w:r>
      <w:r w:rsidRPr="002053F3">
        <w:rPr>
          <w:rFonts w:asciiTheme="minorHAnsi" w:hAnsiTheme="minorHAnsi" w:cs="Arial"/>
          <w:sz w:val="22"/>
          <w:szCs w:val="22"/>
        </w:rPr>
        <w:t>echaniczny</w:t>
      </w:r>
      <w:r w:rsidR="000B4EF3" w:rsidRPr="002053F3">
        <w:rPr>
          <w:rFonts w:asciiTheme="minorHAnsi" w:hAnsiTheme="minorHAnsi" w:cs="Arial"/>
          <w:sz w:val="22"/>
          <w:szCs w:val="22"/>
        </w:rPr>
        <w:t>ch</w:t>
      </w:r>
    </w:p>
    <w:p w:rsidR="000B4EF3" w:rsidRPr="002053F3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2053F3" w:rsidRDefault="00AA4354">
      <w:pPr>
        <w:pStyle w:val="Nagwek3"/>
        <w:rPr>
          <w:rFonts w:asciiTheme="minorHAnsi" w:hAnsiTheme="minorHAnsi"/>
          <w:sz w:val="22"/>
          <w:szCs w:val="22"/>
        </w:rPr>
      </w:pPr>
      <w:r w:rsidRPr="002053F3">
        <w:rPr>
          <w:rFonts w:asciiTheme="minorHAnsi" w:hAnsiTheme="minorHAnsi"/>
          <w:sz w:val="22"/>
          <w:szCs w:val="22"/>
        </w:rPr>
        <w:t>ZAKRES PRAC DO WYKONANIA</w:t>
      </w:r>
      <w:r w:rsidR="002053F3" w:rsidRPr="002053F3">
        <w:rPr>
          <w:rFonts w:asciiTheme="minorHAnsi" w:hAnsiTheme="minorHAnsi"/>
          <w:sz w:val="22"/>
          <w:szCs w:val="22"/>
        </w:rPr>
        <w:t xml:space="preserve"> </w:t>
      </w:r>
    </w:p>
    <w:p w:rsidR="000B4EF3" w:rsidRPr="002053F3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2053F3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2053F3">
        <w:rPr>
          <w:rFonts w:asciiTheme="minorHAnsi" w:hAnsiTheme="minorHAnsi" w:cs="Arial"/>
          <w:sz w:val="22"/>
          <w:szCs w:val="22"/>
        </w:rPr>
        <w:t xml:space="preserve">dotyczy:   </w:t>
      </w:r>
      <w:r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4B280F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przekładni </w:t>
      </w:r>
      <w:r w:rsidR="00AE1140">
        <w:rPr>
          <w:rFonts w:asciiTheme="minorHAnsi" w:hAnsiTheme="minorHAnsi" w:cs="Arial"/>
          <w:b/>
          <w:bCs/>
          <w:sz w:val="22"/>
          <w:szCs w:val="22"/>
          <w:u w:val="single"/>
        </w:rPr>
        <w:t>2</w:t>
      </w:r>
      <w:r w:rsidR="0039164E">
        <w:rPr>
          <w:rFonts w:asciiTheme="minorHAnsi" w:hAnsiTheme="minorHAnsi" w:cs="Arial"/>
          <w:b/>
          <w:bCs/>
          <w:sz w:val="22"/>
          <w:szCs w:val="22"/>
          <w:u w:val="single"/>
        </w:rPr>
        <w:t>K</w:t>
      </w:r>
      <w:r w:rsidR="00FA00EA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>-500</w:t>
      </w:r>
      <w:r w:rsidR="009265B8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, układ </w:t>
      </w:r>
      <w:r w:rsidR="0039164E">
        <w:rPr>
          <w:rFonts w:asciiTheme="minorHAnsi" w:hAnsiTheme="minorHAnsi" w:cs="Arial"/>
          <w:b/>
          <w:bCs/>
          <w:sz w:val="22"/>
          <w:szCs w:val="22"/>
          <w:u w:val="single"/>
        </w:rPr>
        <w:t>4</w:t>
      </w:r>
      <w:r w:rsidR="004B280F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>, i=1</w:t>
      </w:r>
      <w:r w:rsidR="0039164E">
        <w:rPr>
          <w:rFonts w:asciiTheme="minorHAnsi" w:hAnsiTheme="minorHAnsi" w:cs="Arial"/>
          <w:b/>
          <w:bCs/>
          <w:sz w:val="22"/>
          <w:szCs w:val="22"/>
          <w:u w:val="single"/>
        </w:rPr>
        <w:t>6</w:t>
      </w:r>
      <w:r w:rsidR="004B280F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>,</w:t>
      </w:r>
      <w:r w:rsidR="00D14AD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3 </w:t>
      </w:r>
      <w:r w:rsidR="0074713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– 1 sztuka </w:t>
      </w:r>
      <w:r w:rsidR="00D14AD9">
        <w:rPr>
          <w:rFonts w:asciiTheme="minorHAnsi" w:hAnsiTheme="minorHAnsi" w:cs="Arial"/>
          <w:b/>
          <w:bCs/>
          <w:sz w:val="22"/>
          <w:szCs w:val="22"/>
          <w:u w:val="single"/>
        </w:rPr>
        <w:t>do przenoś</w:t>
      </w:r>
      <w:r w:rsidR="0039164E">
        <w:rPr>
          <w:rFonts w:asciiTheme="minorHAnsi" w:hAnsiTheme="minorHAnsi" w:cs="Arial"/>
          <w:b/>
          <w:bCs/>
          <w:sz w:val="22"/>
          <w:szCs w:val="22"/>
          <w:u w:val="single"/>
        </w:rPr>
        <w:t>ników</w:t>
      </w:r>
      <w:r w:rsidR="00F44233" w:rsidRPr="002053F3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nawęglania</w:t>
      </w:r>
      <w:r w:rsidRPr="002053F3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2053F3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B4EF3" w:rsidRPr="002053F3" w:rsidRDefault="000B4EF3" w:rsidP="00913D36">
      <w:pPr>
        <w:spacing w:after="120"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/>
          <w:bCs/>
          <w:sz w:val="22"/>
          <w:szCs w:val="22"/>
        </w:rPr>
        <w:t>I. Szczegółowy zakres prac do wykonania obejmuje</w:t>
      </w:r>
      <w:r w:rsidR="00913D36" w:rsidRPr="002053F3">
        <w:rPr>
          <w:rFonts w:asciiTheme="minorHAnsi" w:hAnsiTheme="minorHAnsi" w:cs="Arial"/>
          <w:bCs/>
          <w:sz w:val="22"/>
          <w:szCs w:val="22"/>
        </w:rPr>
        <w:t>:</w:t>
      </w:r>
    </w:p>
    <w:p w:rsidR="00A8066E" w:rsidRDefault="00A55BBE" w:rsidP="00D47A28">
      <w:pPr>
        <w:pStyle w:val="Tekstpodstawowy"/>
        <w:numPr>
          <w:ilvl w:val="1"/>
          <w:numId w:val="3"/>
        </w:numPr>
        <w:spacing w:after="120"/>
        <w:ind w:left="567" w:hanging="39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</w:t>
      </w:r>
      <w:r w:rsidR="00D94907"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korpusu </w:t>
      </w:r>
      <w:r w:rsidR="00FA00EA" w:rsidRPr="0039164E">
        <w:rPr>
          <w:rFonts w:asciiTheme="minorHAnsi" w:hAnsiTheme="minorHAnsi" w:cs="Arial"/>
          <w:b w:val="0"/>
          <w:color w:val="000000"/>
          <w:sz w:val="22"/>
          <w:szCs w:val="22"/>
        </w:rPr>
        <w:t>przekładni</w:t>
      </w:r>
      <w:r w:rsidR="00A8066E"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z resztek węgla</w:t>
      </w:r>
      <w:r w:rsidR="00D94907"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i smaru</w:t>
      </w:r>
      <w:r w:rsidR="00FA00EA" w:rsidRPr="0039164E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7B58DF" w:rsidRDefault="007B58DF" w:rsidP="00D47A28">
      <w:pPr>
        <w:pStyle w:val="Tekstpodstawowy"/>
        <w:numPr>
          <w:ilvl w:val="1"/>
          <w:numId w:val="3"/>
        </w:numPr>
        <w:spacing w:after="120"/>
        <w:ind w:left="567" w:hanging="39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Demontaż </w:t>
      </w:r>
      <w:r w:rsidR="008F6E46">
        <w:rPr>
          <w:rFonts w:asciiTheme="minorHAnsi" w:hAnsiTheme="minorHAnsi" w:cs="Arial"/>
          <w:b w:val="0"/>
          <w:color w:val="000000"/>
          <w:sz w:val="22"/>
          <w:szCs w:val="22"/>
        </w:rPr>
        <w:t>pół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sprzęgieł z wałka szybkoobrotowego oraz z wału wolnoobrotowego – weryfikacja wymiarowa</w:t>
      </w:r>
      <w:r w:rsidR="008F6E46">
        <w:rPr>
          <w:rFonts w:asciiTheme="minorHAnsi" w:hAnsiTheme="minorHAnsi" w:cs="Arial"/>
          <w:b w:val="0"/>
          <w:color w:val="000000"/>
          <w:sz w:val="22"/>
          <w:szCs w:val="22"/>
        </w:rPr>
        <w:t>, ewentualna regeneracja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  <w:bookmarkStart w:id="0" w:name="_GoBack"/>
      <w:bookmarkEnd w:id="0"/>
    </w:p>
    <w:p w:rsidR="008321EA" w:rsidRDefault="008321EA" w:rsidP="00D47A28">
      <w:pPr>
        <w:pStyle w:val="Tekstpodstawowy"/>
        <w:numPr>
          <w:ilvl w:val="1"/>
          <w:numId w:val="3"/>
        </w:numPr>
        <w:spacing w:after="120"/>
        <w:ind w:left="567" w:hanging="39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Demontaż </w:t>
      </w:r>
      <w:r w:rsidR="00FA00EA"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korpusu górnego przekładni, mycie wnętrza, </w:t>
      </w:r>
      <w:r w:rsidR="001E7F75" w:rsidRPr="0039164E">
        <w:rPr>
          <w:rFonts w:asciiTheme="minorHAnsi" w:hAnsiTheme="minorHAnsi" w:cs="Arial"/>
          <w:b w:val="0"/>
          <w:color w:val="000000"/>
          <w:sz w:val="22"/>
          <w:szCs w:val="22"/>
        </w:rPr>
        <w:t>inw</w:t>
      </w:r>
      <w:r w:rsidR="004B3CAF"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entaryzacja elementów </w:t>
      </w:r>
      <w:r w:rsidR="00FA00EA"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roboczych </w:t>
      </w:r>
      <w:r w:rsidR="009857B7" w:rsidRPr="0039164E">
        <w:rPr>
          <w:rFonts w:asciiTheme="minorHAnsi" w:hAnsiTheme="minorHAnsi" w:cs="Arial"/>
          <w:b w:val="0"/>
          <w:color w:val="000000"/>
          <w:sz w:val="22"/>
          <w:szCs w:val="22"/>
        </w:rPr>
        <w:t>(kół zębatych</w:t>
      </w:r>
      <w:r w:rsidR="00FA00EA" w:rsidRPr="0039164E">
        <w:rPr>
          <w:rFonts w:asciiTheme="minorHAnsi" w:hAnsiTheme="minorHAnsi" w:cs="Arial"/>
          <w:b w:val="0"/>
          <w:color w:val="000000"/>
          <w:sz w:val="22"/>
          <w:szCs w:val="22"/>
        </w:rPr>
        <w:t>,</w:t>
      </w:r>
      <w:r w:rsidR="009857B7"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FA00EA" w:rsidRPr="0039164E">
        <w:rPr>
          <w:rFonts w:asciiTheme="minorHAnsi" w:hAnsiTheme="minorHAnsi" w:cs="Arial"/>
          <w:b w:val="0"/>
          <w:color w:val="000000"/>
          <w:sz w:val="22"/>
          <w:szCs w:val="22"/>
        </w:rPr>
        <w:t>wałków, tulei)</w:t>
      </w:r>
      <w:r w:rsidR="00D94907" w:rsidRPr="0039164E">
        <w:rPr>
          <w:rFonts w:asciiTheme="minorHAnsi" w:hAnsiTheme="minorHAnsi" w:cs="Arial"/>
          <w:b w:val="0"/>
          <w:color w:val="000000"/>
          <w:sz w:val="22"/>
          <w:szCs w:val="22"/>
        </w:rPr>
        <w:t>,</w:t>
      </w:r>
      <w:r w:rsidR="004B3CAF"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1E7F75" w:rsidRPr="0039164E">
        <w:rPr>
          <w:rFonts w:asciiTheme="minorHAnsi" w:hAnsiTheme="minorHAnsi" w:cs="Arial"/>
          <w:b w:val="0"/>
          <w:color w:val="000000"/>
          <w:sz w:val="22"/>
          <w:szCs w:val="22"/>
        </w:rPr>
        <w:t>łożysk</w:t>
      </w:r>
      <w:r w:rsidR="00FA00EA"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i uszczelniaczy</w:t>
      </w:r>
      <w:r w:rsidR="00D94907"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oraz całego korpusu</w:t>
      </w:r>
      <w:r w:rsidRPr="0039164E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8321EA" w:rsidRDefault="008321EA" w:rsidP="00D47A28">
      <w:pPr>
        <w:pStyle w:val="Tekstpodstawowy"/>
        <w:numPr>
          <w:ilvl w:val="1"/>
          <w:numId w:val="3"/>
        </w:numPr>
        <w:spacing w:after="120"/>
        <w:ind w:left="567" w:hanging="39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39164E">
        <w:rPr>
          <w:rFonts w:asciiTheme="minorHAnsi" w:hAnsiTheme="minorHAnsi" w:cs="Arial"/>
          <w:b w:val="0"/>
          <w:color w:val="000000"/>
          <w:sz w:val="22"/>
          <w:szCs w:val="22"/>
        </w:rPr>
        <w:t>Wy</w:t>
      </w:r>
      <w:r w:rsidR="00FA00EA" w:rsidRPr="0039164E">
        <w:rPr>
          <w:rFonts w:asciiTheme="minorHAnsi" w:hAnsiTheme="minorHAnsi" w:cs="Arial"/>
          <w:b w:val="0"/>
          <w:color w:val="000000"/>
          <w:sz w:val="22"/>
          <w:szCs w:val="22"/>
        </w:rPr>
        <w:t>miana wszystkich łożysk oraz uszczelniaczy zgodnie z DTR przekładni</w:t>
      </w:r>
      <w:r w:rsidRPr="0039164E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7B58DF" w:rsidRDefault="008321EA" w:rsidP="00D47A28">
      <w:pPr>
        <w:pStyle w:val="Tekstpodstawowy"/>
        <w:numPr>
          <w:ilvl w:val="1"/>
          <w:numId w:val="3"/>
        </w:numPr>
        <w:spacing w:after="120"/>
        <w:ind w:left="567" w:hanging="39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</w:t>
      </w:r>
      <w:r w:rsidR="00211AE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wałów z kołami zębatymi </w:t>
      </w:r>
      <w:r w:rsidR="00A41441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 korpusie dolnym przekładni, </w:t>
      </w:r>
      <w:r w:rsidR="003871E2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</w:t>
      </w:r>
      <w:r w:rsidR="00FA00EA"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pokrywy górnej, </w:t>
      </w:r>
      <w:r w:rsidR="00F81D6A" w:rsidRPr="0039164E">
        <w:rPr>
          <w:rFonts w:asciiTheme="minorHAnsi" w:hAnsiTheme="minorHAnsi" w:cs="Arial"/>
          <w:b w:val="0"/>
          <w:color w:val="000000"/>
          <w:sz w:val="22"/>
          <w:szCs w:val="22"/>
        </w:rPr>
        <w:t>uszczelnieni</w:t>
      </w:r>
      <w:r w:rsidR="003871E2">
        <w:rPr>
          <w:rFonts w:asciiTheme="minorHAnsi" w:hAnsiTheme="minorHAnsi" w:cs="Arial"/>
          <w:b w:val="0"/>
          <w:color w:val="000000"/>
          <w:sz w:val="22"/>
          <w:szCs w:val="22"/>
        </w:rPr>
        <w:t>a</w:t>
      </w:r>
      <w:r w:rsidR="007B58DF">
        <w:rPr>
          <w:rFonts w:asciiTheme="minorHAnsi" w:hAnsiTheme="minorHAnsi" w:cs="Arial"/>
          <w:b w:val="0"/>
          <w:color w:val="000000"/>
          <w:sz w:val="22"/>
          <w:szCs w:val="22"/>
        </w:rPr>
        <w:t>, zalanie olejem.</w:t>
      </w:r>
    </w:p>
    <w:p w:rsidR="00FA00EA" w:rsidRDefault="007B58DF" w:rsidP="00D47A28">
      <w:pPr>
        <w:pStyle w:val="Tekstpodstawowy"/>
        <w:numPr>
          <w:ilvl w:val="1"/>
          <w:numId w:val="3"/>
        </w:numPr>
        <w:spacing w:after="120"/>
        <w:ind w:left="567" w:hanging="39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S</w:t>
      </w:r>
      <w:r w:rsidR="00F81D6A"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prawdzenie </w:t>
      </w:r>
      <w:r w:rsidR="00DB45A8"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szczelności i </w:t>
      </w:r>
      <w:r w:rsidR="00F81D6A" w:rsidRPr="0039164E">
        <w:rPr>
          <w:rFonts w:asciiTheme="minorHAnsi" w:hAnsiTheme="minorHAnsi" w:cs="Arial"/>
          <w:b w:val="0"/>
          <w:color w:val="000000"/>
          <w:sz w:val="22"/>
          <w:szCs w:val="22"/>
        </w:rPr>
        <w:t>poprawności działania</w:t>
      </w:r>
      <w:r w:rsidR="003871E2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całej przekładni na biegu luzem</w:t>
      </w:r>
      <w:r w:rsidR="00FA00EA" w:rsidRPr="0039164E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39164E" w:rsidRDefault="007B58DF" w:rsidP="00D47A28">
      <w:pPr>
        <w:pStyle w:val="Tekstpodstawowy"/>
        <w:numPr>
          <w:ilvl w:val="1"/>
          <w:numId w:val="3"/>
        </w:numPr>
        <w:spacing w:after="120"/>
        <w:ind w:left="567" w:hanging="39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M</w:t>
      </w:r>
      <w:r w:rsidR="0039164E" w:rsidRPr="0039164E">
        <w:rPr>
          <w:rFonts w:asciiTheme="minorHAnsi" w:hAnsiTheme="minorHAnsi" w:cs="Arial"/>
          <w:b w:val="0"/>
          <w:color w:val="000000"/>
          <w:sz w:val="22"/>
          <w:szCs w:val="22"/>
        </w:rPr>
        <w:t>ontaż dwóch półsprzęgieł</w:t>
      </w:r>
      <w:r w:rsidR="000B13CB">
        <w:rPr>
          <w:rFonts w:asciiTheme="minorHAnsi" w:hAnsiTheme="minorHAnsi" w:cs="Arial"/>
          <w:b w:val="0"/>
          <w:color w:val="000000"/>
          <w:sz w:val="22"/>
          <w:szCs w:val="22"/>
        </w:rPr>
        <w:t>: jedno</w:t>
      </w:r>
      <w:r w:rsidR="0039164E"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po stronie wałka </w:t>
      </w:r>
      <w:r w:rsidR="000B13CB">
        <w:rPr>
          <w:rFonts w:asciiTheme="minorHAnsi" w:hAnsiTheme="minorHAnsi" w:cs="Arial"/>
          <w:b w:val="0"/>
          <w:color w:val="000000"/>
          <w:sz w:val="22"/>
          <w:szCs w:val="22"/>
        </w:rPr>
        <w:t>szybkoobrotowego</w:t>
      </w:r>
      <w:r w:rsidR="0039164E"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Ø200 </w:t>
      </w:r>
      <w:r w:rsidR="000B13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wg rysunku nr </w:t>
      </w:r>
      <w:r w:rsidR="0091407E">
        <w:rPr>
          <w:rFonts w:asciiTheme="minorHAnsi" w:hAnsiTheme="minorHAnsi" w:cs="Arial"/>
          <w:b w:val="0"/>
          <w:color w:val="000000"/>
          <w:sz w:val="22"/>
          <w:szCs w:val="22"/>
        </w:rPr>
        <w:t>3-1375</w:t>
      </w:r>
      <w:r w:rsidR="000B13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="0039164E"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oraz </w:t>
      </w:r>
      <w:r w:rsidR="000B13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drugie po stronie </w:t>
      </w:r>
      <w:r w:rsidR="0039164E" w:rsidRPr="0039164E">
        <w:rPr>
          <w:rFonts w:asciiTheme="minorHAnsi" w:hAnsiTheme="minorHAnsi" w:cs="Arial"/>
          <w:b w:val="0"/>
          <w:color w:val="000000"/>
          <w:sz w:val="22"/>
          <w:szCs w:val="22"/>
        </w:rPr>
        <w:t>wał</w:t>
      </w:r>
      <w:r w:rsidR="000B13CB">
        <w:rPr>
          <w:rFonts w:asciiTheme="minorHAnsi" w:hAnsiTheme="minorHAnsi" w:cs="Arial"/>
          <w:b w:val="0"/>
          <w:color w:val="000000"/>
          <w:sz w:val="22"/>
          <w:szCs w:val="22"/>
        </w:rPr>
        <w:t>u wolnoobrotowego</w:t>
      </w:r>
      <w:r w:rsidR="0039164E"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Ø420 wg </w:t>
      </w:r>
      <w:r w:rsidR="000B13CB">
        <w:rPr>
          <w:rFonts w:asciiTheme="minorHAnsi" w:hAnsiTheme="minorHAnsi" w:cs="Arial"/>
          <w:b w:val="0"/>
          <w:color w:val="000000"/>
          <w:sz w:val="22"/>
          <w:szCs w:val="22"/>
        </w:rPr>
        <w:t>rysunku</w:t>
      </w:r>
      <w:r w:rsidR="0039164E" w:rsidRPr="0039164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nr 3-3065.</w:t>
      </w:r>
    </w:p>
    <w:p w:rsidR="00794116" w:rsidRDefault="008321EA" w:rsidP="00D47A28">
      <w:pPr>
        <w:pStyle w:val="Tekstpodstawowy"/>
        <w:numPr>
          <w:ilvl w:val="1"/>
          <w:numId w:val="3"/>
        </w:numPr>
        <w:spacing w:after="120"/>
        <w:ind w:left="567" w:hanging="39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0B13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Zabezpieczenie antykorozyjne </w:t>
      </w:r>
      <w:r w:rsidR="00794116" w:rsidRPr="000B13CB">
        <w:rPr>
          <w:rFonts w:asciiTheme="minorHAnsi" w:hAnsiTheme="minorHAnsi" w:cs="Arial"/>
          <w:b w:val="0"/>
          <w:color w:val="000000"/>
          <w:sz w:val="22"/>
          <w:szCs w:val="22"/>
        </w:rPr>
        <w:t>powie</w:t>
      </w:r>
      <w:r w:rsidR="00FA00EA" w:rsidRPr="000B13CB">
        <w:rPr>
          <w:rFonts w:asciiTheme="minorHAnsi" w:hAnsiTheme="minorHAnsi" w:cs="Arial"/>
          <w:b w:val="0"/>
          <w:color w:val="000000"/>
          <w:sz w:val="22"/>
          <w:szCs w:val="22"/>
        </w:rPr>
        <w:t>rzchni z</w:t>
      </w:r>
      <w:r w:rsidR="00794116" w:rsidRPr="000B13CB">
        <w:rPr>
          <w:rFonts w:asciiTheme="minorHAnsi" w:hAnsiTheme="minorHAnsi" w:cs="Arial"/>
          <w:b w:val="0"/>
          <w:color w:val="000000"/>
          <w:sz w:val="22"/>
          <w:szCs w:val="22"/>
        </w:rPr>
        <w:t>e</w:t>
      </w:r>
      <w:r w:rsidR="00FA00EA" w:rsidRPr="000B13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wnętrznych </w:t>
      </w:r>
      <w:r w:rsidR="009857B7" w:rsidRPr="000B13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korpusu </w:t>
      </w:r>
      <w:r w:rsidR="00794116" w:rsidRPr="000B13CB">
        <w:rPr>
          <w:rFonts w:asciiTheme="minorHAnsi" w:hAnsiTheme="minorHAnsi" w:cs="Arial"/>
          <w:b w:val="0"/>
          <w:color w:val="000000"/>
          <w:sz w:val="22"/>
          <w:szCs w:val="22"/>
        </w:rPr>
        <w:t>przekładni</w:t>
      </w:r>
      <w:r w:rsidRPr="000B13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przez </w:t>
      </w:r>
      <w:r w:rsidR="00794116" w:rsidRPr="000B13CB">
        <w:rPr>
          <w:rFonts w:asciiTheme="minorHAnsi" w:hAnsiTheme="minorHAnsi" w:cs="Arial"/>
          <w:b w:val="0"/>
          <w:color w:val="000000"/>
          <w:sz w:val="22"/>
          <w:szCs w:val="22"/>
        </w:rPr>
        <w:t>oczyszcze</w:t>
      </w:r>
      <w:r w:rsidRPr="000B13CB">
        <w:rPr>
          <w:rFonts w:asciiTheme="minorHAnsi" w:hAnsiTheme="minorHAnsi" w:cs="Arial"/>
          <w:b w:val="0"/>
          <w:color w:val="000000"/>
          <w:sz w:val="22"/>
          <w:szCs w:val="22"/>
        </w:rPr>
        <w:t>nie</w:t>
      </w:r>
      <w:r w:rsidR="00794116" w:rsidRPr="000B13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do 2 stopnia czystości</w:t>
      </w:r>
      <w:r w:rsidRPr="000B13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dwukrotne malowanie farbą podkładową </w:t>
      </w:r>
      <w:r w:rsidR="00794116" w:rsidRPr="000B13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epoksydową </w:t>
      </w:r>
      <w:r w:rsidRPr="000B13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oraz przynajmniej jednokrotne malowanie farbą nawierzchniową </w:t>
      </w:r>
      <w:r w:rsidR="00794116" w:rsidRPr="000B13CB">
        <w:rPr>
          <w:rFonts w:asciiTheme="minorHAnsi" w:hAnsiTheme="minorHAnsi" w:cs="Arial"/>
          <w:b w:val="0"/>
          <w:color w:val="000000"/>
          <w:sz w:val="22"/>
          <w:szCs w:val="22"/>
        </w:rPr>
        <w:t>poliuretanow</w:t>
      </w:r>
      <w:r w:rsidRPr="000B13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ą w kolorze </w:t>
      </w:r>
      <w:r w:rsidR="009B6C59" w:rsidRPr="000B13CB">
        <w:rPr>
          <w:rFonts w:asciiTheme="minorHAnsi" w:hAnsiTheme="minorHAnsi" w:cs="Arial"/>
          <w:b w:val="0"/>
          <w:color w:val="000000"/>
          <w:sz w:val="22"/>
          <w:szCs w:val="22"/>
        </w:rPr>
        <w:t>RAL 5024</w:t>
      </w:r>
      <w:r w:rsidRPr="000B13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Całkowita grubość warstw malarskich </w:t>
      </w:r>
      <w:r w:rsidR="00A55BBE" w:rsidRPr="000B13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powinna wynosić minimum </w:t>
      </w:r>
      <w:r w:rsidR="00AB6F63" w:rsidRPr="000B13CB">
        <w:rPr>
          <w:rFonts w:asciiTheme="minorHAnsi" w:hAnsiTheme="minorHAnsi" w:cs="Arial"/>
          <w:b w:val="0"/>
          <w:color w:val="000000"/>
          <w:sz w:val="22"/>
          <w:szCs w:val="22"/>
        </w:rPr>
        <w:t>24</w:t>
      </w:r>
      <w:r w:rsidRPr="000B13CB">
        <w:rPr>
          <w:rFonts w:asciiTheme="minorHAnsi" w:hAnsiTheme="minorHAnsi" w:cs="Arial"/>
          <w:b w:val="0"/>
          <w:color w:val="000000"/>
          <w:sz w:val="22"/>
          <w:szCs w:val="22"/>
        </w:rPr>
        <w:t>0</w:t>
      </w:r>
      <w:r w:rsidR="003B1BEB" w:rsidRPr="000B13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0B13CB">
        <w:rPr>
          <w:rFonts w:asciiTheme="minorHAnsi" w:hAnsiTheme="minorHAnsi" w:cs="Arial"/>
          <w:b w:val="0"/>
          <w:color w:val="000000"/>
          <w:sz w:val="22"/>
          <w:szCs w:val="22"/>
        </w:rPr>
        <w:t>μm.</w:t>
      </w:r>
    </w:p>
    <w:p w:rsidR="0039164E" w:rsidRPr="00B43490" w:rsidRDefault="00146B5D" w:rsidP="00D47A28">
      <w:pPr>
        <w:pStyle w:val="Tekstpodstawowy"/>
        <w:numPr>
          <w:ilvl w:val="1"/>
          <w:numId w:val="3"/>
        </w:numPr>
        <w:spacing w:after="120"/>
        <w:ind w:left="567" w:hanging="39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0B13CB">
        <w:rPr>
          <w:rFonts w:asciiTheme="minorHAnsi" w:hAnsiTheme="minorHAnsi" w:cs="Arial"/>
          <w:b w:val="0"/>
          <w:color w:val="000000"/>
          <w:sz w:val="22"/>
          <w:szCs w:val="22"/>
        </w:rPr>
        <w:t>Zabezpieczenie przed działaniem warunków atmosferycznych</w:t>
      </w:r>
      <w:r w:rsidR="009B6C59" w:rsidRPr="000B13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półsprzęg</w:t>
      </w:r>
      <w:r w:rsidR="000B13CB">
        <w:rPr>
          <w:rFonts w:asciiTheme="minorHAnsi" w:hAnsiTheme="minorHAnsi" w:cs="Arial"/>
          <w:b w:val="0"/>
          <w:color w:val="000000"/>
          <w:sz w:val="22"/>
          <w:szCs w:val="22"/>
        </w:rPr>
        <w:t>ie</w:t>
      </w:r>
      <w:r w:rsidR="009B6C59" w:rsidRPr="000B13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ł </w:t>
      </w:r>
      <w:r w:rsidR="000B13CB">
        <w:rPr>
          <w:rFonts w:asciiTheme="minorHAnsi" w:hAnsiTheme="minorHAnsi" w:cs="Arial"/>
          <w:b w:val="0"/>
          <w:color w:val="000000"/>
          <w:sz w:val="22"/>
          <w:szCs w:val="22"/>
        </w:rPr>
        <w:t>po stronie wałka szybkoobrotowego</w:t>
      </w:r>
      <w:r w:rsidR="009B6C59" w:rsidRPr="000B13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oraz </w:t>
      </w:r>
      <w:r w:rsidR="000B13CB">
        <w:rPr>
          <w:rFonts w:asciiTheme="minorHAnsi" w:hAnsiTheme="minorHAnsi" w:cs="Arial"/>
          <w:b w:val="0"/>
          <w:color w:val="000000"/>
          <w:sz w:val="22"/>
          <w:szCs w:val="22"/>
        </w:rPr>
        <w:t>po stronie wału wolnoobrotowego</w:t>
      </w:r>
      <w:r w:rsidR="009B6C59" w:rsidRPr="000B13CB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na czas jej magazynowania</w:t>
      </w:r>
      <w:r w:rsidRPr="000B13CB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0B4EF3" w:rsidRPr="002053F3" w:rsidRDefault="00146B5D" w:rsidP="002053F3">
      <w:pPr>
        <w:spacing w:after="120"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/>
          <w:bCs/>
          <w:sz w:val="22"/>
          <w:szCs w:val="22"/>
        </w:rPr>
        <w:t>II</w:t>
      </w:r>
      <w:r w:rsidR="000B4EF3" w:rsidRPr="002053F3">
        <w:rPr>
          <w:rFonts w:asciiTheme="minorHAnsi" w:hAnsiTheme="minorHAnsi" w:cs="Arial"/>
          <w:b/>
          <w:bCs/>
          <w:sz w:val="22"/>
          <w:szCs w:val="22"/>
        </w:rPr>
        <w:t>. Warunki techniczne wykonania</w:t>
      </w:r>
      <w:r w:rsidR="00E040F6" w:rsidRPr="002053F3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="000B4EF3" w:rsidRPr="002053F3">
        <w:rPr>
          <w:rFonts w:asciiTheme="minorHAnsi" w:hAnsiTheme="minorHAnsi" w:cs="Arial"/>
          <w:bCs/>
          <w:sz w:val="22"/>
          <w:szCs w:val="22"/>
        </w:rPr>
        <w:t>:</w:t>
      </w:r>
    </w:p>
    <w:p w:rsidR="00B43490" w:rsidRPr="00B43490" w:rsidRDefault="00B43490" w:rsidP="00D47A28">
      <w:pPr>
        <w:pStyle w:val="Tekstpodstawowywcity"/>
        <w:numPr>
          <w:ilvl w:val="0"/>
          <w:numId w:val="2"/>
        </w:numPr>
        <w:spacing w:after="12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B43490">
        <w:rPr>
          <w:rFonts w:asciiTheme="minorHAnsi" w:hAnsiTheme="minorHAnsi"/>
          <w:sz w:val="22"/>
          <w:szCs w:val="22"/>
        </w:rPr>
        <w:t>Przekładnia zostanie odebrana do regeneracji z siedziby Zamawiającego i przetransportowana do siedziby Wykonawcy na koszt i ryzyko Wykonawcy.</w:t>
      </w:r>
    </w:p>
    <w:p w:rsidR="00B43490" w:rsidRPr="00B43490" w:rsidRDefault="00B43490" w:rsidP="00D47A28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B43490">
        <w:rPr>
          <w:rFonts w:asciiTheme="minorHAnsi" w:hAnsiTheme="minorHAnsi" w:cs="Arial"/>
          <w:bCs/>
          <w:sz w:val="22"/>
          <w:szCs w:val="22"/>
        </w:rPr>
        <w:t>Wszystkie materiały podstawowe oraz pomocnicze niezbędne dla wykonania pełnej i prawidłowej regeneracji zapewnia Wykonawca.</w:t>
      </w:r>
    </w:p>
    <w:p w:rsidR="00B43490" w:rsidRPr="00B43490" w:rsidRDefault="00B43490" w:rsidP="00D47A28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B43490">
        <w:rPr>
          <w:rFonts w:asciiTheme="minorHAnsi" w:hAnsiTheme="minorHAnsi" w:cs="Arial"/>
          <w:bCs/>
          <w:sz w:val="22"/>
          <w:szCs w:val="22"/>
        </w:rPr>
        <w:t xml:space="preserve">Przy wymianie łożyskowania należy zastosować łożyska o najwyższej jakości wykonania np. SKF lub NSK. </w:t>
      </w:r>
    </w:p>
    <w:p w:rsidR="00B43490" w:rsidRPr="00B43490" w:rsidRDefault="00B43490" w:rsidP="00D47A28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B43490">
        <w:rPr>
          <w:rFonts w:asciiTheme="minorHAnsi" w:hAnsiTheme="minorHAnsi" w:cs="Arial"/>
          <w:bCs/>
          <w:sz w:val="22"/>
          <w:szCs w:val="22"/>
        </w:rPr>
        <w:t>W przypadku konieczności zmiany zakresu regeneracji przekładni (wykonania i wymiany dodatkowych elementów), Wykonawca niezwłocznie powiadomi o tym Zamawiającego, przedstawi dokumentację fotograficzną potwierdzającą oraz uzgodni ostateczne warunki techniczne i finansowe zmiany zakresu zamówienia.</w:t>
      </w:r>
    </w:p>
    <w:p w:rsidR="00B43490" w:rsidRPr="00B43490" w:rsidRDefault="00B43490" w:rsidP="00D47A28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B43490">
        <w:rPr>
          <w:rFonts w:asciiTheme="minorHAnsi" w:hAnsiTheme="minorHAnsi" w:cs="Arial"/>
          <w:bCs/>
          <w:sz w:val="22"/>
          <w:szCs w:val="22"/>
        </w:rPr>
        <w:t>Oczekiwany czas wykonania prac regeneracyjnych do 6 tygodni licząc od dnia odebrania przekładni od Zamawiającego</w:t>
      </w:r>
      <w:r w:rsidR="007B58DF">
        <w:rPr>
          <w:rFonts w:asciiTheme="minorHAnsi" w:hAnsiTheme="minorHAnsi" w:cs="Arial"/>
          <w:bCs/>
          <w:sz w:val="22"/>
          <w:szCs w:val="22"/>
        </w:rPr>
        <w:t xml:space="preserve"> oraz do 8 tygodni od dnia podpisania Umowy</w:t>
      </w:r>
      <w:r w:rsidRPr="00B43490">
        <w:rPr>
          <w:rFonts w:asciiTheme="minorHAnsi" w:hAnsiTheme="minorHAnsi" w:cs="Arial"/>
          <w:bCs/>
          <w:sz w:val="22"/>
          <w:szCs w:val="22"/>
        </w:rPr>
        <w:t>.</w:t>
      </w:r>
    </w:p>
    <w:p w:rsidR="00B43490" w:rsidRPr="00B43490" w:rsidRDefault="00B43490" w:rsidP="00D47A28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B43490">
        <w:rPr>
          <w:rFonts w:asciiTheme="minorHAnsi" w:hAnsiTheme="minorHAnsi" w:cs="Arial"/>
          <w:bCs/>
          <w:sz w:val="22"/>
          <w:szCs w:val="22"/>
        </w:rPr>
        <w:t>Uzgodnienia techniczne i finansowe zmian zakresu regeneracji, wydłużają bieg terminu wykonania prac tylko o czas tych uzgodnień.</w:t>
      </w:r>
    </w:p>
    <w:p w:rsidR="00B43490" w:rsidRPr="00B43490" w:rsidRDefault="00B43490" w:rsidP="00D47A28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B43490">
        <w:rPr>
          <w:rFonts w:asciiTheme="minorHAnsi" w:hAnsiTheme="minorHAnsi" w:cs="Arial"/>
          <w:bCs/>
          <w:sz w:val="22"/>
          <w:szCs w:val="22"/>
        </w:rPr>
        <w:t>Wykonawca bezzwłocznie zawiadomi pisemnie Zamawiającego o zakończeniu regeneracji przekładni oraz dostarczy je na własny koszt i ryzyko do magazynu Zamawiającego.</w:t>
      </w:r>
    </w:p>
    <w:p w:rsidR="00506558" w:rsidRPr="002053F3" w:rsidRDefault="00506558" w:rsidP="00D47A28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>Wykonawca</w:t>
      </w:r>
      <w:r w:rsidR="008B02E3"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53F3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o</w:t>
      </w:r>
      <w:r w:rsidR="00910F46" w:rsidRPr="002053F3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oraz</w:t>
      </w:r>
      <w:r w:rsidR="008B02E3" w:rsidRPr="002053F3">
        <w:rPr>
          <w:rFonts w:asciiTheme="minorHAnsi" w:hAnsiTheme="minorHAnsi" w:cs="Arial"/>
          <w:bCs/>
          <w:sz w:val="22"/>
          <w:szCs w:val="22"/>
        </w:rPr>
        <w:t xml:space="preserve"> warunki gwarancyjne dla wykonan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2053F3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u</w:t>
      </w:r>
      <w:r w:rsidR="008B02E3" w:rsidRPr="002053F3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AB6F63" w:rsidRPr="002053F3">
        <w:rPr>
          <w:rFonts w:asciiTheme="minorHAnsi" w:hAnsiTheme="minorHAnsi" w:cs="Arial"/>
          <w:bCs/>
          <w:sz w:val="22"/>
          <w:szCs w:val="22"/>
        </w:rPr>
        <w:t xml:space="preserve">, w tym </w:t>
      </w:r>
      <w:r w:rsidR="009A7894" w:rsidRPr="002053F3">
        <w:rPr>
          <w:rFonts w:asciiTheme="minorHAnsi" w:hAnsiTheme="minorHAnsi" w:cs="Arial"/>
          <w:bCs/>
          <w:sz w:val="22"/>
          <w:szCs w:val="22"/>
        </w:rPr>
        <w:t xml:space="preserve">określi </w:t>
      </w:r>
      <w:r w:rsidR="00AB6F63" w:rsidRPr="002053F3">
        <w:rPr>
          <w:rFonts w:asciiTheme="minorHAnsi" w:hAnsiTheme="minorHAnsi" w:cs="Arial"/>
          <w:bCs/>
          <w:sz w:val="22"/>
          <w:szCs w:val="22"/>
        </w:rPr>
        <w:t xml:space="preserve">warunki </w:t>
      </w:r>
      <w:r w:rsidR="00D40316" w:rsidRPr="002053F3">
        <w:rPr>
          <w:rFonts w:asciiTheme="minorHAnsi" w:hAnsiTheme="minorHAnsi" w:cs="Arial"/>
          <w:bCs/>
          <w:sz w:val="22"/>
          <w:szCs w:val="22"/>
        </w:rPr>
        <w:t>magazynow</w:t>
      </w:r>
      <w:r w:rsidR="00AB6F63" w:rsidRPr="002053F3">
        <w:rPr>
          <w:rFonts w:asciiTheme="minorHAnsi" w:hAnsiTheme="minorHAnsi" w:cs="Arial"/>
          <w:bCs/>
          <w:sz w:val="22"/>
          <w:szCs w:val="22"/>
        </w:rPr>
        <w:t>ania</w:t>
      </w:r>
      <w:r w:rsidRPr="002053F3">
        <w:rPr>
          <w:rFonts w:asciiTheme="minorHAnsi" w:hAnsiTheme="minorHAnsi" w:cs="Arial"/>
          <w:bCs/>
          <w:sz w:val="22"/>
          <w:szCs w:val="22"/>
        </w:rPr>
        <w:t>.</w:t>
      </w:r>
    </w:p>
    <w:p w:rsidR="00BE55EC" w:rsidRPr="002053F3" w:rsidRDefault="00506558" w:rsidP="00D47A28">
      <w:pPr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2053F3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2053F3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24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 xml:space="preserve"> miesi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ą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>c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e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 xml:space="preserve"> od dnia montażu na prze</w:t>
      </w:r>
      <w:r w:rsidR="007960E0" w:rsidRPr="002053F3">
        <w:rPr>
          <w:rFonts w:asciiTheme="minorHAnsi" w:hAnsiTheme="minorHAnsi" w:cs="Arial"/>
          <w:bCs/>
          <w:sz w:val="22"/>
          <w:szCs w:val="22"/>
        </w:rPr>
        <w:t>siewaczu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10F46" w:rsidRPr="002053F3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2053F3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0D05D5" w:rsidRPr="002053F3">
        <w:rPr>
          <w:rFonts w:asciiTheme="minorHAnsi" w:hAnsiTheme="minorHAnsi" w:cs="Arial"/>
          <w:bCs/>
          <w:sz w:val="22"/>
          <w:szCs w:val="22"/>
        </w:rPr>
        <w:t>36 miesię</w:t>
      </w:r>
      <w:r w:rsidRPr="002053F3">
        <w:rPr>
          <w:rFonts w:asciiTheme="minorHAnsi" w:hAnsiTheme="minorHAnsi" w:cs="Arial"/>
          <w:bCs/>
          <w:sz w:val="22"/>
          <w:szCs w:val="22"/>
        </w:rPr>
        <w:t>c</w:t>
      </w:r>
      <w:r w:rsidR="00D94907" w:rsidRPr="002053F3">
        <w:rPr>
          <w:rFonts w:asciiTheme="minorHAnsi" w:hAnsiTheme="minorHAnsi" w:cs="Arial"/>
          <w:bCs/>
          <w:sz w:val="22"/>
          <w:szCs w:val="22"/>
        </w:rPr>
        <w:t>y</w:t>
      </w:r>
      <w:r w:rsidRPr="002053F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2053F3">
        <w:rPr>
          <w:rFonts w:asciiTheme="minorHAnsi" w:hAnsiTheme="minorHAnsi" w:cs="Arial"/>
          <w:bCs/>
          <w:sz w:val="22"/>
          <w:szCs w:val="22"/>
        </w:rPr>
        <w:t>od dnia dostawy</w:t>
      </w:r>
      <w:r w:rsidRPr="002053F3">
        <w:rPr>
          <w:rFonts w:asciiTheme="minorHAnsi" w:hAnsiTheme="minorHAnsi" w:cs="Arial"/>
          <w:bCs/>
          <w:sz w:val="22"/>
          <w:szCs w:val="22"/>
        </w:rPr>
        <w:t>.</w:t>
      </w:r>
    </w:p>
    <w:p w:rsidR="000B4EF3" w:rsidRPr="002053F3" w:rsidRDefault="000B4EF3">
      <w:pPr>
        <w:rPr>
          <w:rFonts w:asciiTheme="minorHAnsi" w:hAnsiTheme="minorHAnsi" w:cs="Arial"/>
          <w:sz w:val="22"/>
          <w:szCs w:val="22"/>
        </w:rPr>
      </w:pPr>
      <w:r w:rsidRPr="002053F3">
        <w:rPr>
          <w:rFonts w:asciiTheme="minorHAnsi" w:hAnsiTheme="minorHAnsi" w:cs="Arial"/>
          <w:sz w:val="22"/>
          <w:szCs w:val="22"/>
        </w:rPr>
        <w:t xml:space="preserve">   </w:t>
      </w:r>
      <w:r w:rsidR="00D329CA" w:rsidRPr="002053F3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</w:t>
      </w:r>
      <w:r w:rsidR="003478D3">
        <w:rPr>
          <w:rFonts w:asciiTheme="minorHAnsi" w:hAnsiTheme="minorHAnsi" w:cs="Arial"/>
          <w:sz w:val="22"/>
          <w:szCs w:val="22"/>
        </w:rPr>
        <w:t xml:space="preserve">                                                         </w:t>
      </w:r>
      <w:r w:rsidR="00D329CA" w:rsidRPr="002053F3">
        <w:rPr>
          <w:rFonts w:asciiTheme="minorHAnsi" w:hAnsiTheme="minorHAnsi" w:cs="Arial"/>
          <w:sz w:val="22"/>
          <w:szCs w:val="22"/>
        </w:rPr>
        <w:t xml:space="preserve">  </w:t>
      </w:r>
      <w:r w:rsidRPr="002053F3">
        <w:rPr>
          <w:rFonts w:asciiTheme="minorHAnsi" w:hAnsiTheme="minorHAnsi" w:cs="Arial"/>
          <w:sz w:val="22"/>
          <w:szCs w:val="22"/>
        </w:rPr>
        <w:t xml:space="preserve">Sporządził   </w:t>
      </w:r>
    </w:p>
    <w:p w:rsidR="000B4EF3" w:rsidRPr="002053F3" w:rsidRDefault="000B4EF3">
      <w:pPr>
        <w:rPr>
          <w:rFonts w:asciiTheme="minorHAnsi" w:hAnsiTheme="minorHAnsi"/>
          <w:sz w:val="22"/>
          <w:szCs w:val="22"/>
        </w:rPr>
      </w:pPr>
      <w:r w:rsidRPr="002053F3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</w:t>
      </w:r>
      <w:r w:rsidR="00317B54" w:rsidRPr="002053F3">
        <w:rPr>
          <w:rFonts w:asciiTheme="minorHAnsi" w:hAnsiTheme="minorHAnsi" w:cs="Arial"/>
          <w:sz w:val="22"/>
          <w:szCs w:val="22"/>
        </w:rPr>
        <w:t xml:space="preserve">       </w:t>
      </w:r>
      <w:r w:rsidR="003478D3">
        <w:rPr>
          <w:rFonts w:asciiTheme="minorHAnsi" w:hAnsiTheme="minorHAnsi" w:cs="Arial"/>
          <w:sz w:val="22"/>
          <w:szCs w:val="22"/>
        </w:rPr>
        <w:t xml:space="preserve">                                                         </w:t>
      </w:r>
      <w:r w:rsidR="00317B54" w:rsidRPr="002053F3">
        <w:rPr>
          <w:rFonts w:asciiTheme="minorHAnsi" w:hAnsiTheme="minorHAnsi" w:cs="Arial"/>
          <w:sz w:val="22"/>
          <w:szCs w:val="22"/>
        </w:rPr>
        <w:t xml:space="preserve"> Witold Dunal</w:t>
      </w:r>
    </w:p>
    <w:sectPr w:rsidR="000B4EF3" w:rsidRPr="002053F3" w:rsidSect="00211AE0">
      <w:pgSz w:w="11906" w:h="16838"/>
      <w:pgMar w:top="851" w:right="851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11" w:rsidRDefault="00C20811" w:rsidP="00BE7668">
      <w:r>
        <w:separator/>
      </w:r>
    </w:p>
  </w:endnote>
  <w:endnote w:type="continuationSeparator" w:id="0">
    <w:p w:rsidR="00C20811" w:rsidRDefault="00C20811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11" w:rsidRDefault="00C20811" w:rsidP="00BE7668">
      <w:r>
        <w:separator/>
      </w:r>
    </w:p>
  </w:footnote>
  <w:footnote w:type="continuationSeparator" w:id="0">
    <w:p w:rsidR="00C20811" w:rsidRDefault="00C20811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8D29E1"/>
    <w:multiLevelType w:val="multilevel"/>
    <w:tmpl w:val="83C2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="Times New Roman" w:hAnsiTheme="minorHAnsi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13C00"/>
    <w:rsid w:val="000405E6"/>
    <w:rsid w:val="00053958"/>
    <w:rsid w:val="000674BA"/>
    <w:rsid w:val="0008569B"/>
    <w:rsid w:val="0009548C"/>
    <w:rsid w:val="000970E4"/>
    <w:rsid w:val="000B13CB"/>
    <w:rsid w:val="000B4EF3"/>
    <w:rsid w:val="000B5D12"/>
    <w:rsid w:val="000D05D5"/>
    <w:rsid w:val="000D3883"/>
    <w:rsid w:val="000E1EB4"/>
    <w:rsid w:val="000E3D05"/>
    <w:rsid w:val="000E46D6"/>
    <w:rsid w:val="001138F7"/>
    <w:rsid w:val="001162AD"/>
    <w:rsid w:val="0011654C"/>
    <w:rsid w:val="00123634"/>
    <w:rsid w:val="00135391"/>
    <w:rsid w:val="00143AA8"/>
    <w:rsid w:val="00146B5D"/>
    <w:rsid w:val="00161818"/>
    <w:rsid w:val="0016627B"/>
    <w:rsid w:val="0016665F"/>
    <w:rsid w:val="001845A9"/>
    <w:rsid w:val="00187941"/>
    <w:rsid w:val="001A1FEB"/>
    <w:rsid w:val="001A4AE3"/>
    <w:rsid w:val="001B416B"/>
    <w:rsid w:val="001C7F02"/>
    <w:rsid w:val="001D036E"/>
    <w:rsid w:val="001D0452"/>
    <w:rsid w:val="001D4D45"/>
    <w:rsid w:val="001E0D69"/>
    <w:rsid w:val="001E7F75"/>
    <w:rsid w:val="002053F3"/>
    <w:rsid w:val="002054CB"/>
    <w:rsid w:val="00211AE0"/>
    <w:rsid w:val="0022547B"/>
    <w:rsid w:val="00233610"/>
    <w:rsid w:val="002406AC"/>
    <w:rsid w:val="002411EF"/>
    <w:rsid w:val="0029257E"/>
    <w:rsid w:val="00294460"/>
    <w:rsid w:val="002C154E"/>
    <w:rsid w:val="00307164"/>
    <w:rsid w:val="00313D48"/>
    <w:rsid w:val="00317B54"/>
    <w:rsid w:val="0033190E"/>
    <w:rsid w:val="00341CF4"/>
    <w:rsid w:val="0034428B"/>
    <w:rsid w:val="003478D3"/>
    <w:rsid w:val="0035013F"/>
    <w:rsid w:val="00360FEE"/>
    <w:rsid w:val="003672A6"/>
    <w:rsid w:val="003871E2"/>
    <w:rsid w:val="003903FC"/>
    <w:rsid w:val="0039164E"/>
    <w:rsid w:val="003A0A64"/>
    <w:rsid w:val="003A1546"/>
    <w:rsid w:val="003B1BEB"/>
    <w:rsid w:val="003B48D3"/>
    <w:rsid w:val="003B6085"/>
    <w:rsid w:val="003B75F1"/>
    <w:rsid w:val="003D6DD8"/>
    <w:rsid w:val="003E15D2"/>
    <w:rsid w:val="0041598F"/>
    <w:rsid w:val="00421437"/>
    <w:rsid w:val="00434190"/>
    <w:rsid w:val="00441573"/>
    <w:rsid w:val="00483313"/>
    <w:rsid w:val="0048797C"/>
    <w:rsid w:val="00490580"/>
    <w:rsid w:val="00492D5F"/>
    <w:rsid w:val="004B280F"/>
    <w:rsid w:val="004B3CAF"/>
    <w:rsid w:val="004C33B5"/>
    <w:rsid w:val="004C5E73"/>
    <w:rsid w:val="004C7FFE"/>
    <w:rsid w:val="004D6648"/>
    <w:rsid w:val="004F39AF"/>
    <w:rsid w:val="00501CD7"/>
    <w:rsid w:val="00506558"/>
    <w:rsid w:val="00566379"/>
    <w:rsid w:val="0057251B"/>
    <w:rsid w:val="00574B09"/>
    <w:rsid w:val="005B0F3C"/>
    <w:rsid w:val="005B16CC"/>
    <w:rsid w:val="005C0A0D"/>
    <w:rsid w:val="005C5641"/>
    <w:rsid w:val="005E2E40"/>
    <w:rsid w:val="0060131A"/>
    <w:rsid w:val="006043DF"/>
    <w:rsid w:val="00625F88"/>
    <w:rsid w:val="00643168"/>
    <w:rsid w:val="00655121"/>
    <w:rsid w:val="00674FBA"/>
    <w:rsid w:val="00684A9D"/>
    <w:rsid w:val="00686077"/>
    <w:rsid w:val="006915FA"/>
    <w:rsid w:val="006D3316"/>
    <w:rsid w:val="006E11CC"/>
    <w:rsid w:val="006E68F2"/>
    <w:rsid w:val="006F271B"/>
    <w:rsid w:val="006F364E"/>
    <w:rsid w:val="006F6D7C"/>
    <w:rsid w:val="00711187"/>
    <w:rsid w:val="0072462A"/>
    <w:rsid w:val="00727E81"/>
    <w:rsid w:val="00737D50"/>
    <w:rsid w:val="00747132"/>
    <w:rsid w:val="00760524"/>
    <w:rsid w:val="00771F80"/>
    <w:rsid w:val="0078133A"/>
    <w:rsid w:val="007863CC"/>
    <w:rsid w:val="00794116"/>
    <w:rsid w:val="00794AD1"/>
    <w:rsid w:val="00794FB7"/>
    <w:rsid w:val="007960E0"/>
    <w:rsid w:val="007A2CF0"/>
    <w:rsid w:val="007B58DF"/>
    <w:rsid w:val="007B7FC6"/>
    <w:rsid w:val="007C354C"/>
    <w:rsid w:val="007E1C7E"/>
    <w:rsid w:val="007F221B"/>
    <w:rsid w:val="007F6343"/>
    <w:rsid w:val="00815C8F"/>
    <w:rsid w:val="008165EE"/>
    <w:rsid w:val="00824472"/>
    <w:rsid w:val="008321EA"/>
    <w:rsid w:val="008430CC"/>
    <w:rsid w:val="00852702"/>
    <w:rsid w:val="008B02E3"/>
    <w:rsid w:val="008D18C2"/>
    <w:rsid w:val="008D3DC1"/>
    <w:rsid w:val="008D4CCF"/>
    <w:rsid w:val="008D74C4"/>
    <w:rsid w:val="008F6E46"/>
    <w:rsid w:val="00910F46"/>
    <w:rsid w:val="00913B67"/>
    <w:rsid w:val="00913D36"/>
    <w:rsid w:val="0091407E"/>
    <w:rsid w:val="009265B8"/>
    <w:rsid w:val="00930AED"/>
    <w:rsid w:val="00951162"/>
    <w:rsid w:val="009653DD"/>
    <w:rsid w:val="00970969"/>
    <w:rsid w:val="009857B7"/>
    <w:rsid w:val="00990550"/>
    <w:rsid w:val="00995068"/>
    <w:rsid w:val="009A7894"/>
    <w:rsid w:val="009A7A8D"/>
    <w:rsid w:val="009B382F"/>
    <w:rsid w:val="009B6C59"/>
    <w:rsid w:val="00A13309"/>
    <w:rsid w:val="00A176D4"/>
    <w:rsid w:val="00A351A9"/>
    <w:rsid w:val="00A35C1B"/>
    <w:rsid w:val="00A41441"/>
    <w:rsid w:val="00A55BBE"/>
    <w:rsid w:val="00A706D8"/>
    <w:rsid w:val="00A8066E"/>
    <w:rsid w:val="00A81A96"/>
    <w:rsid w:val="00A82820"/>
    <w:rsid w:val="00AA4354"/>
    <w:rsid w:val="00AB6F63"/>
    <w:rsid w:val="00AC6E28"/>
    <w:rsid w:val="00AD1939"/>
    <w:rsid w:val="00AE1140"/>
    <w:rsid w:val="00B03ABB"/>
    <w:rsid w:val="00B222A5"/>
    <w:rsid w:val="00B226C5"/>
    <w:rsid w:val="00B43490"/>
    <w:rsid w:val="00B53909"/>
    <w:rsid w:val="00B80483"/>
    <w:rsid w:val="00BA4CDE"/>
    <w:rsid w:val="00BC4BD2"/>
    <w:rsid w:val="00BD1393"/>
    <w:rsid w:val="00BE3204"/>
    <w:rsid w:val="00BE55EC"/>
    <w:rsid w:val="00BE7505"/>
    <w:rsid w:val="00BE7668"/>
    <w:rsid w:val="00C02C4E"/>
    <w:rsid w:val="00C0498F"/>
    <w:rsid w:val="00C20811"/>
    <w:rsid w:val="00C23C97"/>
    <w:rsid w:val="00C37585"/>
    <w:rsid w:val="00C40162"/>
    <w:rsid w:val="00C62888"/>
    <w:rsid w:val="00C76412"/>
    <w:rsid w:val="00C76B71"/>
    <w:rsid w:val="00C77451"/>
    <w:rsid w:val="00C8406A"/>
    <w:rsid w:val="00C84266"/>
    <w:rsid w:val="00CA3EF2"/>
    <w:rsid w:val="00CA572A"/>
    <w:rsid w:val="00CA5C76"/>
    <w:rsid w:val="00CB5865"/>
    <w:rsid w:val="00CE19F3"/>
    <w:rsid w:val="00CE6E1D"/>
    <w:rsid w:val="00D00A74"/>
    <w:rsid w:val="00D0432C"/>
    <w:rsid w:val="00D101C7"/>
    <w:rsid w:val="00D14AD9"/>
    <w:rsid w:val="00D329CA"/>
    <w:rsid w:val="00D36B5E"/>
    <w:rsid w:val="00D40316"/>
    <w:rsid w:val="00D47A28"/>
    <w:rsid w:val="00D938B3"/>
    <w:rsid w:val="00D94907"/>
    <w:rsid w:val="00DA384A"/>
    <w:rsid w:val="00DB4060"/>
    <w:rsid w:val="00DB45A8"/>
    <w:rsid w:val="00DC6D26"/>
    <w:rsid w:val="00DD0BD7"/>
    <w:rsid w:val="00DD1FAE"/>
    <w:rsid w:val="00DF7869"/>
    <w:rsid w:val="00E040F6"/>
    <w:rsid w:val="00E21AEA"/>
    <w:rsid w:val="00E240DE"/>
    <w:rsid w:val="00E374F7"/>
    <w:rsid w:val="00E52429"/>
    <w:rsid w:val="00E5511F"/>
    <w:rsid w:val="00E557F5"/>
    <w:rsid w:val="00E5631E"/>
    <w:rsid w:val="00E56942"/>
    <w:rsid w:val="00E65980"/>
    <w:rsid w:val="00E849E6"/>
    <w:rsid w:val="00E8790C"/>
    <w:rsid w:val="00E87D39"/>
    <w:rsid w:val="00E931AD"/>
    <w:rsid w:val="00E97AB1"/>
    <w:rsid w:val="00EA762B"/>
    <w:rsid w:val="00ED708D"/>
    <w:rsid w:val="00ED7BE1"/>
    <w:rsid w:val="00F06AD3"/>
    <w:rsid w:val="00F10B97"/>
    <w:rsid w:val="00F12B2E"/>
    <w:rsid w:val="00F43CCA"/>
    <w:rsid w:val="00F44233"/>
    <w:rsid w:val="00F81D6A"/>
    <w:rsid w:val="00F91C48"/>
    <w:rsid w:val="00F95F12"/>
    <w:rsid w:val="00FA00EA"/>
    <w:rsid w:val="00FB4051"/>
    <w:rsid w:val="00FC5AD5"/>
    <w:rsid w:val="00FD0F6D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7E5EBB-7602-4891-8AE1-CD0130A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39164E"/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9164E"/>
    <w:rPr>
      <w:b/>
      <w:bCs/>
      <w:color w:val="0740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164E"/>
    <w:rPr>
      <w:rFonts w:ascii="Verdana" w:hAnsi="Verdana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42FD-8024-44A0-9068-3EC1CE5E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5</cp:revision>
  <cp:lastPrinted>2013-07-16T06:12:00Z</cp:lastPrinted>
  <dcterms:created xsi:type="dcterms:W3CDTF">2019-07-03T08:02:00Z</dcterms:created>
  <dcterms:modified xsi:type="dcterms:W3CDTF">2019-07-03T08:06:00Z</dcterms:modified>
</cp:coreProperties>
</file>